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ascii="仿宋_GB2312" w:hAnsi="仿宋" w:eastAsia="仿宋_GB2312"/>
          <w:b/>
          <w:sz w:val="30"/>
          <w:szCs w:val="30"/>
        </w:rPr>
      </w:pPr>
      <w:r>
        <w:rPr>
          <w:rFonts w:hint="eastAsia" w:ascii="仿宋_GB2312" w:hAnsi="仿宋" w:eastAsia="仿宋_GB2312"/>
          <w:b/>
          <w:sz w:val="30"/>
          <w:szCs w:val="30"/>
        </w:rPr>
        <w:t>附：参会回执</w:t>
      </w:r>
    </w:p>
    <w:p>
      <w:pPr>
        <w:spacing w:line="360" w:lineRule="auto"/>
        <w:rPr>
          <w:rFonts w:ascii="仿宋_GB2312" w:hAnsi="仿宋" w:eastAsia="仿宋_GB2312"/>
          <w:b/>
          <w:sz w:val="30"/>
          <w:szCs w:val="30"/>
        </w:rPr>
      </w:pPr>
    </w:p>
    <w:p>
      <w:pPr>
        <w:spacing w:line="360" w:lineRule="auto"/>
        <w:jc w:val="center"/>
        <w:rPr>
          <w:rFonts w:ascii="黑体" w:hAnsi="黑体" w:eastAsia="黑体"/>
          <w:sz w:val="30"/>
          <w:szCs w:val="30"/>
        </w:rPr>
      </w:pPr>
      <w:r>
        <w:rPr>
          <w:rFonts w:hint="eastAsia" w:ascii="黑体" w:hAnsi="黑体" w:eastAsia="黑体"/>
          <w:sz w:val="30"/>
          <w:szCs w:val="30"/>
        </w:rPr>
        <w:t>“水工业分会</w:t>
      </w:r>
      <w:r>
        <w:rPr>
          <w:rFonts w:ascii="黑体" w:hAnsi="黑体" w:eastAsia="黑体"/>
          <w:sz w:val="30"/>
          <w:szCs w:val="30"/>
        </w:rPr>
        <w:t>2019</w:t>
      </w:r>
      <w:r>
        <w:rPr>
          <w:rFonts w:hint="eastAsia" w:ascii="黑体" w:hAnsi="黑体" w:eastAsia="黑体"/>
          <w:sz w:val="30"/>
          <w:szCs w:val="30"/>
        </w:rPr>
        <w:t>年市政给排水管网安全与高效运行技术研讨会暨水工业分会机械设备专家委员会成立大会”参会回执</w:t>
      </w:r>
    </w:p>
    <w:p>
      <w:pPr>
        <w:spacing w:line="360" w:lineRule="auto"/>
        <w:jc w:val="center"/>
        <w:rPr>
          <w:rFonts w:ascii="仿宋_GB2312" w:hAnsi="黑体" w:eastAsia="仿宋_GB2312"/>
          <w:sz w:val="30"/>
          <w:szCs w:val="30"/>
        </w:rPr>
      </w:pPr>
    </w:p>
    <w:tbl>
      <w:tblPr>
        <w:tblStyle w:val="2"/>
        <w:tblW w:w="8522" w:type="dxa"/>
        <w:jc w:val="center"/>
        <w:tblInd w:w="0"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Grid>
        <w:gridCol w:w="1668"/>
        <w:gridCol w:w="1842"/>
        <w:gridCol w:w="1418"/>
        <w:gridCol w:w="709"/>
        <w:gridCol w:w="1186"/>
        <w:gridCol w:w="1699"/>
      </w:tblGrid>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单位名称</w:t>
            </w:r>
          </w:p>
        </w:tc>
        <w:tc>
          <w:tcPr>
            <w:tcW w:w="685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姓名</w:t>
            </w:r>
          </w:p>
        </w:tc>
        <w:tc>
          <w:tcPr>
            <w:tcW w:w="184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性别</w:t>
            </w:r>
          </w:p>
        </w:tc>
        <w:tc>
          <w:tcPr>
            <w:tcW w:w="70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c>
          <w:tcPr>
            <w:tcW w:w="118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职务</w:t>
            </w:r>
          </w:p>
        </w:tc>
        <w:tc>
          <w:tcPr>
            <w:tcW w:w="169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电话</w:t>
            </w:r>
          </w:p>
        </w:tc>
        <w:tc>
          <w:tcPr>
            <w:tcW w:w="1842"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c>
          <w:tcPr>
            <w:tcW w:w="141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邮箱</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邮寄地址</w:t>
            </w:r>
          </w:p>
        </w:tc>
        <w:tc>
          <w:tcPr>
            <w:tcW w:w="685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住宿</w:t>
            </w: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□是    □否</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□单人间    □双人间</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jc w:val="center"/>
        </w:trPr>
        <w:tc>
          <w:tcPr>
            <w:tcW w:w="1668" w:type="dxa"/>
            <w:tcBorders>
              <w:top w:val="single" w:color="auto" w:sz="8" w:space="0"/>
              <w:left w:val="single" w:color="auto" w:sz="8" w:space="0"/>
              <w:bottom w:val="single" w:color="auto" w:sz="8" w:space="0"/>
              <w:right w:val="single" w:color="auto" w:sz="8" w:space="0"/>
            </w:tcBorders>
            <w:shd w:val="clear" w:color="auto" w:fill="D6DCE4" w:themeFill="text2" w:themeFillTint="33"/>
            <w:vAlign w:val="center"/>
          </w:tcPr>
          <w:p>
            <w:pPr>
              <w:jc w:val="center"/>
              <w:rPr>
                <w:rFonts w:ascii="仿宋_GB2312" w:hAnsi="仿宋" w:eastAsia="仿宋_GB2312"/>
                <w:b/>
                <w:sz w:val="30"/>
                <w:szCs w:val="30"/>
              </w:rPr>
            </w:pPr>
            <w:r>
              <w:rPr>
                <w:rFonts w:hint="eastAsia" w:ascii="仿宋_GB2312" w:hAnsi="仿宋" w:eastAsia="仿宋_GB2312"/>
                <w:b/>
                <w:sz w:val="30"/>
                <w:szCs w:val="30"/>
              </w:rPr>
              <w:t>发票类型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D6DCE4" w:themeFill="text2" w:themeFillTint="33"/>
            <w:vAlign w:val="center"/>
          </w:tcPr>
          <w:p>
            <w:pPr>
              <w:jc w:val="center"/>
              <w:rPr>
                <w:rFonts w:ascii="仿宋_GB2312" w:hAnsi="仿宋" w:eastAsia="仿宋_GB2312"/>
                <w:b/>
                <w:sz w:val="30"/>
                <w:szCs w:val="30"/>
              </w:rPr>
            </w:pPr>
            <w:r>
              <w:rPr>
                <w:rFonts w:hint="eastAsia" w:ascii="仿宋_GB2312" w:hAnsi="仿宋" w:eastAsia="仿宋_GB2312"/>
                <w:b/>
                <w:sz w:val="30"/>
                <w:szCs w:val="30"/>
              </w:rPr>
              <w:t>项目</w:t>
            </w:r>
          </w:p>
        </w:tc>
        <w:tc>
          <w:tcPr>
            <w:tcW w:w="3594" w:type="dxa"/>
            <w:gridSpan w:val="3"/>
            <w:tcBorders>
              <w:top w:val="single" w:color="auto" w:sz="8" w:space="0"/>
              <w:left w:val="single" w:color="auto" w:sz="8" w:space="0"/>
              <w:bottom w:val="single" w:color="auto" w:sz="8" w:space="0"/>
              <w:right w:val="single" w:color="auto" w:sz="8" w:space="0"/>
            </w:tcBorders>
            <w:shd w:val="clear" w:color="auto" w:fill="D6DCE4" w:themeFill="text2" w:themeFillTint="33"/>
            <w:vAlign w:val="center"/>
          </w:tcPr>
          <w:p>
            <w:pPr>
              <w:jc w:val="center"/>
              <w:rPr>
                <w:rFonts w:ascii="仿宋_GB2312" w:hAnsi="仿宋" w:eastAsia="仿宋_GB2312"/>
                <w:b/>
                <w:sz w:val="30"/>
                <w:szCs w:val="30"/>
              </w:rPr>
            </w:pPr>
            <w:r>
              <w:rPr>
                <w:rFonts w:hint="eastAsia" w:ascii="仿宋_GB2312" w:hAnsi="仿宋" w:eastAsia="仿宋_GB2312"/>
                <w:b/>
                <w:sz w:val="30"/>
                <w:szCs w:val="30"/>
              </w:rPr>
              <w:t>内容</w:t>
            </w: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restart"/>
            <w:tcBorders>
              <w:top w:val="single" w:color="auto" w:sz="8" w:space="0"/>
              <w:left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增值税</w:t>
            </w:r>
          </w:p>
          <w:p>
            <w:pPr>
              <w:jc w:val="center"/>
              <w:rPr>
                <w:rFonts w:ascii="仿宋_GB2312" w:hAnsi="仿宋" w:eastAsia="仿宋_GB2312"/>
                <w:b/>
                <w:sz w:val="30"/>
                <w:szCs w:val="30"/>
              </w:rPr>
            </w:pPr>
            <w:r>
              <w:rPr>
                <w:rFonts w:hint="eastAsia" w:ascii="仿宋_GB2312" w:eastAsia="仿宋_GB2312" w:hAnsiTheme="minorEastAsia"/>
                <w:b/>
                <w:kern w:val="0"/>
                <w:sz w:val="30"/>
                <w:szCs w:val="30"/>
                <w:u w:val="single"/>
              </w:rPr>
              <w:t>普通发票</w:t>
            </w: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eastAsia="仿宋_GB2312" w:hAnsiTheme="minorEastAsia"/>
                <w:kern w:val="0"/>
                <w:sz w:val="30"/>
                <w:szCs w:val="30"/>
              </w:rPr>
              <w:t>单位名称</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continue"/>
            <w:tcBorders>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eastAsia="仿宋_GB2312" w:hAnsiTheme="minorEastAsia"/>
                <w:kern w:val="0"/>
                <w:sz w:val="30"/>
                <w:szCs w:val="30"/>
              </w:rPr>
              <w:t>纳税人识别号</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60" w:hRule="atLeast"/>
          <w:jc w:val="center"/>
        </w:trPr>
        <w:tc>
          <w:tcPr>
            <w:tcW w:w="166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增值税</w:t>
            </w:r>
          </w:p>
          <w:p>
            <w:pPr>
              <w:jc w:val="center"/>
              <w:rPr>
                <w:rFonts w:ascii="仿宋_GB2312" w:eastAsia="仿宋_GB2312" w:hAnsiTheme="minorEastAsia"/>
                <w:b/>
                <w:kern w:val="0"/>
                <w:sz w:val="30"/>
                <w:szCs w:val="30"/>
              </w:rPr>
            </w:pPr>
            <w:r>
              <w:rPr>
                <w:rFonts w:hint="eastAsia" w:ascii="仿宋_GB2312" w:eastAsia="仿宋_GB2312" w:hAnsiTheme="minorEastAsia"/>
                <w:b/>
                <w:kern w:val="0"/>
                <w:sz w:val="30"/>
                <w:szCs w:val="30"/>
                <w:u w:val="single"/>
              </w:rPr>
              <w:t>专用发票</w:t>
            </w: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eastAsia="仿宋_GB2312" w:hAnsiTheme="minorEastAsia"/>
                <w:kern w:val="0"/>
                <w:sz w:val="30"/>
                <w:szCs w:val="30"/>
              </w:rPr>
              <w:t>单位名称</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60" w:hRule="atLeast"/>
          <w:jc w:val="center"/>
        </w:trPr>
        <w:tc>
          <w:tcPr>
            <w:tcW w:w="166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r>
              <w:rPr>
                <w:rFonts w:hint="eastAsia" w:ascii="仿宋_GB2312" w:eastAsia="仿宋_GB2312" w:hAnsiTheme="minorEastAsia"/>
                <w:kern w:val="0"/>
                <w:sz w:val="30"/>
                <w:szCs w:val="30"/>
              </w:rPr>
              <w:t>纳税人识别号</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地址</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电话</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开户行</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166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p>
        </w:tc>
        <w:tc>
          <w:tcPr>
            <w:tcW w:w="326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EastAsia"/>
                <w:kern w:val="0"/>
                <w:sz w:val="30"/>
                <w:szCs w:val="30"/>
              </w:rPr>
            </w:pPr>
            <w:r>
              <w:rPr>
                <w:rFonts w:hint="eastAsia" w:ascii="仿宋_GB2312" w:eastAsia="仿宋_GB2312" w:hAnsiTheme="minorEastAsia"/>
                <w:kern w:val="0"/>
                <w:sz w:val="30"/>
                <w:szCs w:val="30"/>
              </w:rPr>
              <w:t>账号</w:t>
            </w:r>
          </w:p>
        </w:tc>
        <w:tc>
          <w:tcPr>
            <w:tcW w:w="359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 w:eastAsia="仿宋_GB2312"/>
                <w:sz w:val="30"/>
                <w:szCs w:val="30"/>
              </w:rPr>
            </w:pPr>
          </w:p>
        </w:tc>
      </w:tr>
      <w:tr>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Ex>
        <w:trPr>
          <w:trHeight w:val="357" w:hRule="atLeast"/>
          <w:jc w:val="center"/>
        </w:trPr>
        <w:tc>
          <w:tcPr>
            <w:tcW w:w="8522" w:type="dxa"/>
            <w:gridSpan w:val="6"/>
            <w:tcBorders>
              <w:top w:val="single" w:color="auto" w:sz="8" w:space="0"/>
              <w:left w:val="single" w:color="auto" w:sz="8" w:space="0"/>
              <w:bottom w:val="single" w:color="auto" w:sz="8" w:space="0"/>
              <w:right w:val="single" w:color="auto" w:sz="8" w:space="0"/>
            </w:tcBorders>
            <w:vAlign w:val="center"/>
          </w:tcPr>
          <w:p>
            <w:pPr>
              <w:jc w:val="left"/>
              <w:rPr>
                <w:rFonts w:ascii="仿宋_GB2312" w:hAnsi="仿宋" w:eastAsia="仿宋_GB2312"/>
                <w:sz w:val="30"/>
                <w:szCs w:val="30"/>
              </w:rPr>
            </w:pPr>
            <w:r>
              <w:rPr>
                <w:rFonts w:hint="eastAsia" w:ascii="仿宋_GB2312" w:hAnsi="仿宋" w:eastAsia="仿宋_GB2312"/>
                <w:b/>
                <w:sz w:val="30"/>
                <w:szCs w:val="30"/>
              </w:rPr>
              <w:t>★</w:t>
            </w:r>
            <w:r>
              <w:rPr>
                <w:rFonts w:hint="eastAsia" w:ascii="仿宋_GB2312" w:hAnsi="仿宋" w:eastAsia="仿宋_GB2312"/>
                <w:sz w:val="30"/>
                <w:szCs w:val="30"/>
              </w:rPr>
              <w:t>开票信息请务必与贵单位财务核实准确</w:t>
            </w:r>
          </w:p>
          <w:p>
            <w:pPr>
              <w:jc w:val="left"/>
              <w:rPr>
                <w:rFonts w:hint="default" w:ascii="仿宋_GB2312" w:hAnsi="仿宋" w:eastAsia="仿宋_GB2312"/>
                <w:sz w:val="30"/>
                <w:szCs w:val="30"/>
                <w:lang w:val="en-US" w:eastAsia="zh-CN"/>
              </w:rPr>
            </w:pPr>
            <w:r>
              <w:rPr>
                <w:rFonts w:hint="eastAsia" w:ascii="仿宋_GB2312" w:hAnsi="仿宋" w:eastAsia="仿宋_GB2312"/>
                <w:b/>
                <w:sz w:val="30"/>
                <w:szCs w:val="30"/>
              </w:rPr>
              <w:t>★</w:t>
            </w:r>
            <w:r>
              <w:rPr>
                <w:rFonts w:hint="eastAsia" w:ascii="仿宋_GB2312" w:hAnsi="仿宋" w:eastAsia="仿宋_GB2312"/>
                <w:spacing w:val="-8"/>
                <w:sz w:val="30"/>
                <w:szCs w:val="30"/>
              </w:rPr>
              <w:t>请将缴费凭证和参会回执发送至邮箱：</w:t>
            </w:r>
            <w:r>
              <w:rPr>
                <w:rFonts w:hint="eastAsia" w:ascii="仿宋_GB2312" w:hAnsi="仿宋" w:eastAsia="仿宋_GB2312"/>
                <w:spacing w:val="-8"/>
                <w:sz w:val="30"/>
                <w:szCs w:val="30"/>
                <w:lang w:val="en-US" w:eastAsia="zh-CN"/>
              </w:rPr>
              <w:t>expo@dxguanxian.org</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E1356"/>
    <w:rsid w:val="2E3E1BC0"/>
    <w:rsid w:val="71CE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2019-03-11T03:19:00Z</dcterms:created>
  <dc:creator>丁英冉</dc:creator>
  <cp:lastModifiedBy>丁英冉</cp:lastModifiedBy>
  <dcterms:modified xsi:type="dcterms:W3CDTF">2019-03-11T03:21:18Z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